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CT1832N1. ĐVLK: TRƯỜNG ĐH KTCN CẦN THƠ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40.0" w:type="dxa"/>
        <w:jc w:val="left"/>
        <w:tblInd w:w="93.0" w:type="dxa"/>
        <w:tblLayout w:type="fixed"/>
        <w:tblLook w:val="0000"/>
      </w:tblPr>
      <w:tblGrid>
        <w:gridCol w:w="572"/>
        <w:gridCol w:w="960"/>
        <w:gridCol w:w="3450"/>
        <w:gridCol w:w="678"/>
        <w:gridCol w:w="960"/>
        <w:gridCol w:w="2565"/>
        <w:gridCol w:w="1755"/>
        <w:tblGridChange w:id="0">
          <w:tblGrid>
            <w:gridCol w:w="572"/>
            <w:gridCol w:w="960"/>
            <w:gridCol w:w="3450"/>
            <w:gridCol w:w="678"/>
            <w:gridCol w:w="960"/>
            <w:gridCol w:w="2565"/>
            <w:gridCol w:w="175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0939.148.789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0939.824.294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0949.273.074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B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st" w:customStyle="1">
    <w:name w:val="st"/>
    <w:basedOn w:val="DefaultParagraphFont"/>
  </w:style>
  <w:style w:type="character" w:styleId="gd" w:customStyle="1">
    <w:name w:val="gd"/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F+WoqlQEQMIm3o9C86efXrYYYw==">AMUW2mU8vj6yO9TOKpVsGeGF5Cthq+bqiOlj/qExMopIWMoRHkntrdghZ/bX0HjYBdlNcUY6cFWKDb5ZEsUjsHtl9AN1jjZWFlKZiCEmXUTl0aYuU84fGj0vIMHB700Lu/wphAVWfNdb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2021-08-05T03:10:00Z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